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80" w:rsidRDefault="00513D80" w:rsidP="00513D80">
      <w:pPr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Supplementary Tables</w:t>
      </w:r>
    </w:p>
    <w:p w:rsidR="00513D80" w:rsidRPr="00F0308A" w:rsidRDefault="00513D80" w:rsidP="00513D80">
      <w:pPr>
        <w:pStyle w:val="Geenafstand"/>
        <w:spacing w:line="360" w:lineRule="auto"/>
        <w:contextualSpacing/>
        <w:outlineLvl w:val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Supplementary </w:t>
      </w:r>
      <w:r w:rsidRPr="00F0308A">
        <w:rPr>
          <w:rFonts w:cstheme="minorHAnsi"/>
          <w:sz w:val="20"/>
          <w:szCs w:val="20"/>
          <w:lang w:val="en-GB"/>
        </w:rPr>
        <w:t>Table</w:t>
      </w:r>
      <w:r>
        <w:rPr>
          <w:rFonts w:cstheme="minorHAnsi"/>
          <w:sz w:val="20"/>
          <w:szCs w:val="20"/>
          <w:lang w:val="en-GB"/>
        </w:rPr>
        <w:t xml:space="preserve"> 1</w:t>
      </w:r>
      <w:r w:rsidRPr="00F0308A">
        <w:rPr>
          <w:rFonts w:cstheme="minorHAnsi"/>
          <w:sz w:val="20"/>
          <w:szCs w:val="20"/>
          <w:lang w:val="en-GB"/>
        </w:rPr>
        <w:t>. Change in prescription of medication class between baseline and at 6 months (n=72).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453"/>
        <w:gridCol w:w="679"/>
        <w:gridCol w:w="1588"/>
        <w:gridCol w:w="1020"/>
        <w:gridCol w:w="1586"/>
        <w:gridCol w:w="1586"/>
      </w:tblGrid>
      <w:tr w:rsidR="00513D80" w:rsidRPr="00F0308A" w:rsidTr="007C0618"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HbA1c &lt;53 at follow-up</w:t>
            </w:r>
          </w:p>
          <w:p w:rsidR="00513D80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N</w:t>
            </w:r>
            <w:r>
              <w:rPr>
                <w:rFonts w:cstheme="minorHAnsi"/>
                <w:sz w:val="20"/>
                <w:szCs w:val="20"/>
                <w:lang w:val="en-GB"/>
              </w:rPr>
              <w:t>=43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GB"/>
              </w:rPr>
              <w:t>60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>%)</w:t>
            </w:r>
          </w:p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Baseline HbA1c</w:t>
            </w:r>
          </w:p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6 months HbA1c</w:t>
            </w:r>
          </w:p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513D80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Statistical significance</w:t>
            </w:r>
          </w:p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 value</w:t>
            </w:r>
          </w:p>
        </w:tc>
      </w:tr>
      <w:tr w:rsidR="00513D80" w:rsidRPr="00F0308A" w:rsidTr="007C0618">
        <w:tc>
          <w:tcPr>
            <w:tcW w:w="1326" w:type="pct"/>
            <w:tcBorders>
              <w:top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Increase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1%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>%)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NA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</w:t>
            </w:r>
          </w:p>
        </w:tc>
      </w:tr>
      <w:tr w:rsidR="00513D80" w:rsidRPr="00F0308A" w:rsidTr="007C0618">
        <w:tc>
          <w:tcPr>
            <w:tcW w:w="1326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No change</w:t>
            </w:r>
          </w:p>
        </w:tc>
        <w:tc>
          <w:tcPr>
            <w:tcW w:w="241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361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40%</w:t>
            </w:r>
          </w:p>
        </w:tc>
        <w:tc>
          <w:tcPr>
            <w:tcW w:w="844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 xml:space="preserve"> (4</w:t>
            </w: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>%)</w:t>
            </w:r>
          </w:p>
        </w:tc>
        <w:tc>
          <w:tcPr>
            <w:tcW w:w="542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58.8 (13.4)</w:t>
            </w:r>
          </w:p>
        </w:tc>
        <w:tc>
          <w:tcPr>
            <w:tcW w:w="843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54.9 (15.1)</w:t>
            </w:r>
          </w:p>
        </w:tc>
        <w:tc>
          <w:tcPr>
            <w:tcW w:w="843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513D80" w:rsidRPr="00F0308A" w:rsidTr="007C0618">
        <w:tc>
          <w:tcPr>
            <w:tcW w:w="1326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No medications prescribed before and after</w:t>
            </w:r>
          </w:p>
        </w:tc>
        <w:tc>
          <w:tcPr>
            <w:tcW w:w="241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361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844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 (14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>%)</w:t>
            </w:r>
          </w:p>
        </w:tc>
        <w:tc>
          <w:tcPr>
            <w:tcW w:w="542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50.1 (4.6)</w:t>
            </w:r>
          </w:p>
        </w:tc>
        <w:tc>
          <w:tcPr>
            <w:tcW w:w="843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45.0 (7.6)</w:t>
            </w:r>
          </w:p>
        </w:tc>
        <w:tc>
          <w:tcPr>
            <w:tcW w:w="843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0.011</w:t>
            </w:r>
          </w:p>
        </w:tc>
      </w:tr>
      <w:tr w:rsidR="00513D80" w:rsidRPr="00F0308A" w:rsidTr="007C0618">
        <w:tc>
          <w:tcPr>
            <w:tcW w:w="1326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Decrease</w:t>
            </w:r>
          </w:p>
        </w:tc>
        <w:tc>
          <w:tcPr>
            <w:tcW w:w="241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361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49%</w:t>
            </w:r>
          </w:p>
        </w:tc>
        <w:tc>
          <w:tcPr>
            <w:tcW w:w="844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22 (51</w:t>
            </w:r>
            <w:r w:rsidRPr="00F0308A">
              <w:rPr>
                <w:rFonts w:cstheme="minorHAnsi"/>
                <w:sz w:val="20"/>
                <w:szCs w:val="20"/>
                <w:lang w:val="en-GB"/>
              </w:rPr>
              <w:t>%)</w:t>
            </w:r>
          </w:p>
        </w:tc>
        <w:tc>
          <w:tcPr>
            <w:tcW w:w="542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57.5 (10.5)</w:t>
            </w:r>
          </w:p>
        </w:tc>
        <w:tc>
          <w:tcPr>
            <w:tcW w:w="843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sz w:val="20"/>
                <w:szCs w:val="20"/>
                <w:lang w:val="en-GB"/>
              </w:rPr>
              <w:t>51.2 (9.3)</w:t>
            </w:r>
          </w:p>
        </w:tc>
        <w:tc>
          <w:tcPr>
            <w:tcW w:w="843" w:type="pct"/>
          </w:tcPr>
          <w:p w:rsidR="00513D80" w:rsidRPr="00F0308A" w:rsidRDefault="00513D80" w:rsidP="007C061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513D80" w:rsidRPr="00F0308A" w:rsidTr="007C0618">
        <w:tc>
          <w:tcPr>
            <w:tcW w:w="1326" w:type="pct"/>
            <w:tcBorders>
              <w:bottom w:val="single" w:sz="4" w:space="0" w:color="auto"/>
            </w:tcBorders>
          </w:tcPr>
          <w:p w:rsidR="00513D80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i/>
                <w:sz w:val="20"/>
                <w:szCs w:val="20"/>
                <w:lang w:val="en-GB"/>
              </w:rPr>
              <w:t xml:space="preserve">   Of whom complete elimination of 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 xml:space="preserve">   </w:t>
            </w:r>
          </w:p>
          <w:p w:rsidR="00513D80" w:rsidRPr="00F0308A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 xml:space="preserve">  </w:t>
            </w:r>
            <w:r w:rsidRPr="00F0308A">
              <w:rPr>
                <w:rFonts w:cstheme="minorHAnsi"/>
                <w:i/>
                <w:sz w:val="20"/>
                <w:szCs w:val="20"/>
                <w:lang w:val="en-GB"/>
              </w:rPr>
              <w:t>medications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i/>
                <w:sz w:val="20"/>
                <w:szCs w:val="20"/>
                <w:lang w:val="en-GB"/>
              </w:rPr>
              <w:t>9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i/>
                <w:sz w:val="20"/>
                <w:szCs w:val="20"/>
                <w:lang w:val="en-GB"/>
              </w:rPr>
              <w:t>13%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7 (16</w:t>
            </w:r>
            <w:r w:rsidRPr="00F0308A">
              <w:rPr>
                <w:rFonts w:cstheme="minorHAnsi"/>
                <w:i/>
                <w:sz w:val="20"/>
                <w:szCs w:val="20"/>
                <w:lang w:val="en-GB"/>
              </w:rPr>
              <w:t>%)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i/>
                <w:sz w:val="20"/>
                <w:szCs w:val="20"/>
                <w:lang w:val="en-GB"/>
              </w:rPr>
              <w:t>55.6 (7.1)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0308A">
              <w:rPr>
                <w:rFonts w:cstheme="minorHAnsi"/>
                <w:i/>
                <w:sz w:val="20"/>
                <w:szCs w:val="20"/>
                <w:lang w:val="en-GB"/>
              </w:rPr>
              <w:t>47.1 (7.6)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513D80" w:rsidRPr="00F0308A" w:rsidRDefault="00513D80" w:rsidP="007C0618">
            <w:pPr>
              <w:contextualSpacing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0.001</w:t>
            </w:r>
          </w:p>
        </w:tc>
      </w:tr>
    </w:tbl>
    <w:p w:rsidR="00072906" w:rsidRDefault="00513D80" w:rsidP="00E4646F">
      <w:pPr>
        <w:pStyle w:val="Geenafstand"/>
        <w:spacing w:line="360" w:lineRule="auto"/>
        <w:contextualSpacing/>
      </w:pPr>
      <w:r w:rsidRPr="00F0308A">
        <w:rPr>
          <w:rStyle w:val="Verwijzingopmerking"/>
          <w:lang w:val="en-GB"/>
        </w:rPr>
        <w:t xml:space="preserve"> </w:t>
      </w:r>
      <w:bookmarkStart w:id="0" w:name="_GoBack"/>
      <w:bookmarkEnd w:id="0"/>
    </w:p>
    <w:sectPr w:rsidR="00072906" w:rsidSect="005370AD">
      <w:footerReference w:type="default" r:id="rId4"/>
      <w:pgSz w:w="12240" w:h="15840"/>
      <w:pgMar w:top="1417" w:right="1417" w:bottom="1417" w:left="1417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392543"/>
      <w:docPartObj>
        <w:docPartGallery w:val="Page Numbers (Bottom of Page)"/>
        <w:docPartUnique/>
      </w:docPartObj>
    </w:sdtPr>
    <w:sdtEndPr/>
    <w:sdtContent>
      <w:p w:rsidR="007B1A50" w:rsidRDefault="00E4646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5304">
          <w:rPr>
            <w:noProof/>
            <w:lang w:val="nl-NL"/>
          </w:rPr>
          <w:t>12</w:t>
        </w:r>
        <w:r>
          <w:fldChar w:fldCharType="end"/>
        </w:r>
      </w:p>
    </w:sdtContent>
  </w:sdt>
  <w:p w:rsidR="007B1A50" w:rsidRDefault="00E4646F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80"/>
    <w:rsid w:val="00072906"/>
    <w:rsid w:val="00513D80"/>
    <w:rsid w:val="00E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65FF"/>
  <w15:chartTrackingRefBased/>
  <w15:docId w15:val="{B26A7968-072A-4D28-8CFA-6F12CB2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3D80"/>
    <w:pPr>
      <w:spacing w:after="200"/>
    </w:pPr>
    <w:rPr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3D80"/>
    <w:pPr>
      <w:spacing w:line="240" w:lineRule="auto"/>
    </w:pPr>
    <w:rPr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D80"/>
    <w:rPr>
      <w:sz w:val="16"/>
      <w:szCs w:val="16"/>
    </w:rPr>
  </w:style>
  <w:style w:type="table" w:styleId="Tabelraster">
    <w:name w:val="Table Grid"/>
    <w:basedOn w:val="Standaardtabel"/>
    <w:uiPriority w:val="39"/>
    <w:rsid w:val="00513D80"/>
    <w:pPr>
      <w:spacing w:line="240" w:lineRule="auto"/>
    </w:pPr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1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3D80"/>
    <w:rPr>
      <w:sz w:val="22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51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Pot</dc:creator>
  <cp:keywords/>
  <dc:description/>
  <cp:lastModifiedBy>Gerda Pot</cp:lastModifiedBy>
  <cp:revision>2</cp:revision>
  <dcterms:created xsi:type="dcterms:W3CDTF">2019-03-12T15:34:00Z</dcterms:created>
  <dcterms:modified xsi:type="dcterms:W3CDTF">2019-03-12T15:36:00Z</dcterms:modified>
</cp:coreProperties>
</file>